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B94" w:rsidRDefault="000857DF" w:rsidP="000C0BEF">
      <w:pPr>
        <w:spacing w:line="360" w:lineRule="auto"/>
        <w:jc w:val="center"/>
        <w:rPr>
          <w:b/>
          <w:sz w:val="22"/>
          <w:szCs w:val="22"/>
        </w:rPr>
      </w:pPr>
      <w:r w:rsidRPr="000857DF">
        <w:rPr>
          <w:b/>
          <w:sz w:val="22"/>
          <w:szCs w:val="22"/>
        </w:rPr>
        <w:t>BILJEŠKE UZ FINANCIJSKE IZVJEŠTAJE ZA RAZDOBLJE 1. SIJEČNJA DO 31. PROSINCA 2021. GODINE</w:t>
      </w:r>
    </w:p>
    <w:p w:rsidR="000857DF" w:rsidRDefault="000857DF" w:rsidP="000C0BEF">
      <w:pPr>
        <w:spacing w:line="360" w:lineRule="auto"/>
        <w:jc w:val="center"/>
        <w:rPr>
          <w:b/>
          <w:sz w:val="22"/>
          <w:szCs w:val="22"/>
        </w:rPr>
      </w:pPr>
    </w:p>
    <w:p w:rsidR="000857DF" w:rsidRPr="000857DF" w:rsidRDefault="000857DF" w:rsidP="000C0BEF">
      <w:pPr>
        <w:spacing w:line="360" w:lineRule="auto"/>
        <w:jc w:val="both"/>
        <w:rPr>
          <w:sz w:val="22"/>
          <w:szCs w:val="22"/>
        </w:rPr>
      </w:pPr>
      <w:r>
        <w:rPr>
          <w:b/>
          <w:sz w:val="22"/>
          <w:szCs w:val="22"/>
        </w:rPr>
        <w:t xml:space="preserve">Broj RKP-a: </w:t>
      </w:r>
      <w:r>
        <w:rPr>
          <w:sz w:val="22"/>
          <w:szCs w:val="22"/>
        </w:rPr>
        <w:t>19724</w:t>
      </w:r>
    </w:p>
    <w:p w:rsidR="000857DF" w:rsidRPr="000857DF" w:rsidRDefault="000857DF" w:rsidP="000C0BEF">
      <w:pPr>
        <w:spacing w:line="360" w:lineRule="auto"/>
        <w:jc w:val="both"/>
        <w:rPr>
          <w:sz w:val="22"/>
          <w:szCs w:val="22"/>
        </w:rPr>
      </w:pPr>
      <w:r>
        <w:rPr>
          <w:b/>
          <w:sz w:val="22"/>
          <w:szCs w:val="22"/>
        </w:rPr>
        <w:t xml:space="preserve">Matični broj: </w:t>
      </w:r>
      <w:r>
        <w:t xml:space="preserve">3105393 </w:t>
      </w:r>
      <w:r>
        <w:rPr>
          <w:b/>
          <w:sz w:val="22"/>
          <w:szCs w:val="22"/>
        </w:rPr>
        <w:t xml:space="preserve"> OIB: </w:t>
      </w:r>
      <w:r>
        <w:rPr>
          <w:sz w:val="22"/>
          <w:szCs w:val="22"/>
        </w:rPr>
        <w:t>93291485939</w:t>
      </w:r>
    </w:p>
    <w:p w:rsidR="000857DF" w:rsidRDefault="000857DF" w:rsidP="000C0BEF">
      <w:pPr>
        <w:spacing w:line="360" w:lineRule="auto"/>
        <w:jc w:val="both"/>
        <w:rPr>
          <w:b/>
          <w:sz w:val="22"/>
          <w:szCs w:val="22"/>
        </w:rPr>
      </w:pPr>
      <w:r>
        <w:rPr>
          <w:b/>
          <w:sz w:val="22"/>
          <w:szCs w:val="22"/>
        </w:rPr>
        <w:t>Učenički dom Virovitica</w:t>
      </w:r>
    </w:p>
    <w:p w:rsidR="000857DF" w:rsidRDefault="000857DF" w:rsidP="000C0BEF">
      <w:pPr>
        <w:spacing w:line="360" w:lineRule="auto"/>
        <w:jc w:val="both"/>
        <w:rPr>
          <w:b/>
          <w:sz w:val="22"/>
          <w:szCs w:val="22"/>
        </w:rPr>
      </w:pPr>
      <w:r>
        <w:rPr>
          <w:b/>
          <w:sz w:val="22"/>
          <w:szCs w:val="22"/>
        </w:rPr>
        <w:t>Tomaša Masaryka 25, 33000 Virovitica</w:t>
      </w:r>
    </w:p>
    <w:p w:rsidR="000857DF" w:rsidRPr="000C0BEF" w:rsidRDefault="000857DF" w:rsidP="000C0BEF">
      <w:pPr>
        <w:spacing w:line="360" w:lineRule="auto"/>
        <w:jc w:val="both"/>
        <w:rPr>
          <w:sz w:val="22"/>
          <w:szCs w:val="22"/>
        </w:rPr>
      </w:pPr>
      <w:r>
        <w:rPr>
          <w:b/>
          <w:sz w:val="22"/>
          <w:szCs w:val="22"/>
        </w:rPr>
        <w:t xml:space="preserve">Oznaka razine: </w:t>
      </w:r>
      <w:r>
        <w:rPr>
          <w:sz w:val="22"/>
          <w:szCs w:val="22"/>
        </w:rPr>
        <w:t>31</w:t>
      </w:r>
      <w:r w:rsidR="000C0BEF">
        <w:rPr>
          <w:sz w:val="22"/>
          <w:szCs w:val="22"/>
        </w:rPr>
        <w:t xml:space="preserve">  </w:t>
      </w:r>
      <w:r>
        <w:rPr>
          <w:b/>
          <w:sz w:val="22"/>
          <w:szCs w:val="22"/>
        </w:rPr>
        <w:t xml:space="preserve">Šifra djelatnosti: </w:t>
      </w:r>
      <w:r w:rsidRPr="000857DF">
        <w:rPr>
          <w:sz w:val="22"/>
          <w:szCs w:val="22"/>
        </w:rPr>
        <w:t>5590</w:t>
      </w:r>
    </w:p>
    <w:p w:rsidR="000857DF" w:rsidRPr="000857DF" w:rsidRDefault="000857DF" w:rsidP="000C0BEF">
      <w:pPr>
        <w:spacing w:line="360" w:lineRule="auto"/>
        <w:jc w:val="both"/>
        <w:rPr>
          <w:sz w:val="22"/>
          <w:szCs w:val="22"/>
        </w:rPr>
      </w:pPr>
      <w:r>
        <w:rPr>
          <w:b/>
          <w:sz w:val="22"/>
          <w:szCs w:val="22"/>
        </w:rPr>
        <w:t xml:space="preserve">Šifra županije: </w:t>
      </w:r>
      <w:r>
        <w:rPr>
          <w:sz w:val="22"/>
          <w:szCs w:val="22"/>
        </w:rPr>
        <w:t>491</w:t>
      </w:r>
    </w:p>
    <w:p w:rsidR="000857DF" w:rsidRDefault="000857DF" w:rsidP="000C0BEF">
      <w:pPr>
        <w:spacing w:line="360" w:lineRule="auto"/>
        <w:jc w:val="both"/>
      </w:pPr>
      <w:r>
        <w:rPr>
          <w:b/>
          <w:sz w:val="22"/>
          <w:szCs w:val="22"/>
        </w:rPr>
        <w:t xml:space="preserve">Žiro račun: </w:t>
      </w:r>
      <w:r>
        <w:t>HR6323600001101210069</w:t>
      </w:r>
    </w:p>
    <w:p w:rsidR="000857DF" w:rsidRDefault="000857DF" w:rsidP="000C0BEF">
      <w:pPr>
        <w:spacing w:line="360" w:lineRule="auto"/>
        <w:jc w:val="both"/>
      </w:pPr>
    </w:p>
    <w:p w:rsidR="000857DF" w:rsidRDefault="000857DF" w:rsidP="000C0BEF">
      <w:pPr>
        <w:spacing w:line="360" w:lineRule="auto"/>
        <w:jc w:val="both"/>
        <w:rPr>
          <w:sz w:val="22"/>
          <w:szCs w:val="22"/>
        </w:rPr>
      </w:pPr>
      <w:r>
        <w:rPr>
          <w:sz w:val="22"/>
          <w:szCs w:val="22"/>
        </w:rPr>
        <w:t xml:space="preserve">Učenički dom posluje u skladu sa Zakonom o odgoju i obrazovanju u osnovnoj i srednjoj školi te Statutom doma. Vodi proračunsko računovodstvo temeljem Pravilnika o proračunskom računovodstvu i Računskom planu, a financijske izvještaje sastavlja i predaje u skladu s odredbama Pravilnika o financijskom izvještavanju u proračunskom računovodstvu. </w:t>
      </w:r>
    </w:p>
    <w:p w:rsidR="000857DF" w:rsidRDefault="000857DF" w:rsidP="000C0BEF">
      <w:pPr>
        <w:spacing w:line="360" w:lineRule="auto"/>
        <w:jc w:val="both"/>
        <w:rPr>
          <w:sz w:val="22"/>
          <w:szCs w:val="22"/>
        </w:rPr>
      </w:pPr>
    </w:p>
    <w:p w:rsidR="00ED7F7F" w:rsidRPr="000C0BEF" w:rsidRDefault="00ED7F7F" w:rsidP="000C0BEF">
      <w:pPr>
        <w:pStyle w:val="Odlomakpopisa"/>
        <w:numPr>
          <w:ilvl w:val="0"/>
          <w:numId w:val="1"/>
        </w:numPr>
        <w:spacing w:line="360" w:lineRule="auto"/>
        <w:jc w:val="both"/>
        <w:rPr>
          <w:b/>
          <w:sz w:val="22"/>
          <w:szCs w:val="22"/>
        </w:rPr>
      </w:pPr>
      <w:r w:rsidRPr="00ED7F7F">
        <w:rPr>
          <w:b/>
          <w:sz w:val="22"/>
          <w:szCs w:val="22"/>
        </w:rPr>
        <w:t>Bilješke uz Bilancu</w:t>
      </w:r>
    </w:p>
    <w:p w:rsidR="00ED7F7F" w:rsidRDefault="00ED7F7F" w:rsidP="000C0BEF">
      <w:pPr>
        <w:spacing w:line="360" w:lineRule="auto"/>
        <w:jc w:val="both"/>
        <w:rPr>
          <w:sz w:val="22"/>
          <w:szCs w:val="22"/>
        </w:rPr>
      </w:pPr>
      <w:r w:rsidRPr="00ED7F7F">
        <w:rPr>
          <w:b/>
          <w:sz w:val="22"/>
          <w:szCs w:val="22"/>
        </w:rPr>
        <w:t xml:space="preserve">Bilješka broj 1 – AOP 005 Nematerijalna imovina </w:t>
      </w:r>
      <w:r>
        <w:rPr>
          <w:b/>
          <w:sz w:val="22"/>
          <w:szCs w:val="22"/>
        </w:rPr>
        <w:t>–</w:t>
      </w:r>
      <w:r w:rsidRPr="00ED7F7F">
        <w:rPr>
          <w:b/>
          <w:sz w:val="22"/>
          <w:szCs w:val="22"/>
        </w:rPr>
        <w:t xml:space="preserve"> </w:t>
      </w:r>
      <w:r>
        <w:rPr>
          <w:sz w:val="22"/>
          <w:szCs w:val="22"/>
        </w:rPr>
        <w:t xml:space="preserve">Stanje na dan 1.1.2021. na računima odjeljka 012 evidentiran je iznos od 1.125,00 kn, a na dan 31.12.2021. iznos od 11.525,00 kn. Razlika između početnog i završnog stanja nastala je nabavkom licence </w:t>
      </w:r>
      <w:r w:rsidR="00304CA6">
        <w:rPr>
          <w:sz w:val="22"/>
          <w:szCs w:val="22"/>
        </w:rPr>
        <w:t>za aplikaciju</w:t>
      </w:r>
      <w:r>
        <w:rPr>
          <w:sz w:val="22"/>
          <w:szCs w:val="22"/>
        </w:rPr>
        <w:t xml:space="preserve"> e-dnevnik </w:t>
      </w:r>
      <w:r w:rsidR="00304CA6">
        <w:rPr>
          <w:sz w:val="22"/>
          <w:szCs w:val="22"/>
        </w:rPr>
        <w:t xml:space="preserve">rada odgojne skupine. </w:t>
      </w:r>
    </w:p>
    <w:p w:rsidR="00304CA6" w:rsidRDefault="00304CA6" w:rsidP="000C0BEF">
      <w:pPr>
        <w:spacing w:line="360" w:lineRule="auto"/>
        <w:jc w:val="both"/>
        <w:rPr>
          <w:sz w:val="22"/>
          <w:szCs w:val="22"/>
        </w:rPr>
      </w:pPr>
    </w:p>
    <w:p w:rsidR="00304CA6" w:rsidRDefault="00304CA6" w:rsidP="000C0BEF">
      <w:pPr>
        <w:spacing w:line="360" w:lineRule="auto"/>
        <w:jc w:val="both"/>
        <w:rPr>
          <w:sz w:val="22"/>
          <w:szCs w:val="22"/>
        </w:rPr>
      </w:pPr>
      <w:r>
        <w:rPr>
          <w:b/>
          <w:sz w:val="22"/>
          <w:szCs w:val="22"/>
        </w:rPr>
        <w:t>Bilješka broj 2</w:t>
      </w:r>
      <w:r w:rsidRPr="00ED7F7F">
        <w:rPr>
          <w:b/>
          <w:sz w:val="22"/>
          <w:szCs w:val="22"/>
        </w:rPr>
        <w:t xml:space="preserve"> – AOP 0</w:t>
      </w:r>
      <w:r>
        <w:rPr>
          <w:b/>
          <w:sz w:val="22"/>
          <w:szCs w:val="22"/>
        </w:rPr>
        <w:t>1</w:t>
      </w:r>
      <w:r w:rsidRPr="00ED7F7F">
        <w:rPr>
          <w:b/>
          <w:sz w:val="22"/>
          <w:szCs w:val="22"/>
        </w:rPr>
        <w:t xml:space="preserve">5 </w:t>
      </w:r>
      <w:r>
        <w:rPr>
          <w:b/>
          <w:sz w:val="22"/>
          <w:szCs w:val="22"/>
        </w:rPr>
        <w:t>Uredska oprema i namještaj</w:t>
      </w:r>
      <w:r w:rsidRPr="00ED7F7F">
        <w:rPr>
          <w:b/>
          <w:sz w:val="22"/>
          <w:szCs w:val="22"/>
        </w:rPr>
        <w:t xml:space="preserve"> </w:t>
      </w:r>
      <w:r>
        <w:rPr>
          <w:b/>
          <w:sz w:val="22"/>
          <w:szCs w:val="22"/>
        </w:rPr>
        <w:t>–</w:t>
      </w:r>
      <w:r w:rsidRPr="00ED7F7F">
        <w:rPr>
          <w:b/>
          <w:sz w:val="22"/>
          <w:szCs w:val="22"/>
        </w:rPr>
        <w:t xml:space="preserve"> </w:t>
      </w:r>
      <w:r>
        <w:rPr>
          <w:sz w:val="22"/>
          <w:szCs w:val="22"/>
        </w:rPr>
        <w:t>Stanje na dan 1.1.2021. na računima odjeljka 0221 evidentiran je iznos od 1.474.985 kn, a na dan 31.12.2021. iznos od 1.595.199 kn. Razlika između početnog i završnog stanja nastala je zbog rashodovanja uredske opreme i namještaja. Oprema se rashodovala jer je povjerenstvo za popis imovine i obveza ustanovilo kako je oprema neupotrebljiva te je dala prijedlog za rashod iste, a ravnateljica je donijela Odluku o rashodovanju.</w:t>
      </w:r>
    </w:p>
    <w:p w:rsidR="00304CA6" w:rsidRDefault="00304CA6" w:rsidP="000C0BEF">
      <w:pPr>
        <w:spacing w:line="360" w:lineRule="auto"/>
        <w:jc w:val="both"/>
        <w:rPr>
          <w:sz w:val="22"/>
          <w:szCs w:val="22"/>
        </w:rPr>
      </w:pPr>
    </w:p>
    <w:p w:rsidR="00304CA6" w:rsidRDefault="00304CA6" w:rsidP="000C0BEF">
      <w:pPr>
        <w:spacing w:line="360" w:lineRule="auto"/>
        <w:jc w:val="both"/>
        <w:rPr>
          <w:sz w:val="22"/>
          <w:szCs w:val="22"/>
        </w:rPr>
      </w:pPr>
      <w:r w:rsidRPr="00ED7F7F">
        <w:rPr>
          <w:b/>
          <w:sz w:val="22"/>
          <w:szCs w:val="22"/>
        </w:rPr>
        <w:t xml:space="preserve">Bilješka broj </w:t>
      </w:r>
      <w:r>
        <w:rPr>
          <w:b/>
          <w:sz w:val="22"/>
          <w:szCs w:val="22"/>
        </w:rPr>
        <w:t>3</w:t>
      </w:r>
      <w:r w:rsidRPr="00ED7F7F">
        <w:rPr>
          <w:b/>
          <w:sz w:val="22"/>
          <w:szCs w:val="22"/>
        </w:rPr>
        <w:t xml:space="preserve"> – AOP </w:t>
      </w:r>
      <w:r>
        <w:rPr>
          <w:b/>
          <w:sz w:val="22"/>
          <w:szCs w:val="22"/>
        </w:rPr>
        <w:t>025 Prijevozna sredstva u cestovnom prometu</w:t>
      </w:r>
      <w:r w:rsidRPr="00ED7F7F">
        <w:rPr>
          <w:b/>
          <w:sz w:val="22"/>
          <w:szCs w:val="22"/>
        </w:rPr>
        <w:t xml:space="preserve"> </w:t>
      </w:r>
      <w:r>
        <w:rPr>
          <w:b/>
          <w:sz w:val="22"/>
          <w:szCs w:val="22"/>
        </w:rPr>
        <w:t>–</w:t>
      </w:r>
      <w:r w:rsidRPr="00ED7F7F">
        <w:rPr>
          <w:b/>
          <w:sz w:val="22"/>
          <w:szCs w:val="22"/>
        </w:rPr>
        <w:t xml:space="preserve"> </w:t>
      </w:r>
      <w:r>
        <w:rPr>
          <w:sz w:val="22"/>
          <w:szCs w:val="22"/>
        </w:rPr>
        <w:t xml:space="preserve">Stanje na dan 1.1.2021. na računima odjeljka 0231 evidentiran je iznos od 85.977 kn, a na dan 31.12.2021. iznos od 291.502 kn. Razlika između početnog i završnog stanja nastala kupnjom novog kombi vozila </w:t>
      </w:r>
      <w:r w:rsidR="002F425E">
        <w:rPr>
          <w:sz w:val="22"/>
          <w:szCs w:val="22"/>
        </w:rPr>
        <w:t>financijskim leasingom</w:t>
      </w:r>
      <w:r>
        <w:rPr>
          <w:sz w:val="22"/>
          <w:szCs w:val="22"/>
        </w:rPr>
        <w:t xml:space="preserve">. </w:t>
      </w:r>
    </w:p>
    <w:p w:rsidR="00304CA6" w:rsidRDefault="00304CA6" w:rsidP="000C0BEF">
      <w:pPr>
        <w:spacing w:line="360" w:lineRule="auto"/>
        <w:jc w:val="both"/>
        <w:rPr>
          <w:sz w:val="22"/>
          <w:szCs w:val="22"/>
        </w:rPr>
      </w:pPr>
    </w:p>
    <w:p w:rsidR="00304CA6" w:rsidRDefault="00304CA6" w:rsidP="000C0BEF">
      <w:pPr>
        <w:spacing w:line="360" w:lineRule="auto"/>
        <w:jc w:val="both"/>
        <w:rPr>
          <w:sz w:val="22"/>
          <w:szCs w:val="22"/>
        </w:rPr>
      </w:pPr>
      <w:r w:rsidRPr="00ED7F7F">
        <w:rPr>
          <w:b/>
          <w:sz w:val="22"/>
          <w:szCs w:val="22"/>
        </w:rPr>
        <w:t xml:space="preserve">Bilješka broj </w:t>
      </w:r>
      <w:r>
        <w:rPr>
          <w:b/>
          <w:sz w:val="22"/>
          <w:szCs w:val="22"/>
        </w:rPr>
        <w:t>4</w:t>
      </w:r>
      <w:r w:rsidRPr="00ED7F7F">
        <w:rPr>
          <w:b/>
          <w:sz w:val="22"/>
          <w:szCs w:val="22"/>
        </w:rPr>
        <w:t xml:space="preserve"> – AOP </w:t>
      </w:r>
      <w:r>
        <w:rPr>
          <w:b/>
          <w:sz w:val="22"/>
          <w:szCs w:val="22"/>
        </w:rPr>
        <w:t>168 Kontinuirani rashodi budućih razdoblja</w:t>
      </w:r>
      <w:r w:rsidRPr="00ED7F7F">
        <w:rPr>
          <w:b/>
          <w:sz w:val="22"/>
          <w:szCs w:val="22"/>
        </w:rPr>
        <w:t xml:space="preserve"> </w:t>
      </w:r>
      <w:r>
        <w:rPr>
          <w:b/>
          <w:sz w:val="22"/>
          <w:szCs w:val="22"/>
        </w:rPr>
        <w:t>–</w:t>
      </w:r>
      <w:r>
        <w:rPr>
          <w:sz w:val="22"/>
          <w:szCs w:val="22"/>
        </w:rPr>
        <w:t xml:space="preserve"> Na računu odjeljka 193 evidentiran je iznos 247.450 kn koji se odnosi na rashode budućeg razdoblja odnosno plaće zaposlenika, naknade zbog nezapošljavanja invalida i materijalna prava zaposlenika za mjesec prosinac 2021., a koja će biti podmirena u siječnju 2022. godine. </w:t>
      </w:r>
    </w:p>
    <w:p w:rsidR="00304CA6" w:rsidRDefault="00304CA6" w:rsidP="000C0BEF">
      <w:pPr>
        <w:spacing w:line="360" w:lineRule="auto"/>
        <w:jc w:val="both"/>
        <w:rPr>
          <w:sz w:val="22"/>
          <w:szCs w:val="22"/>
        </w:rPr>
      </w:pPr>
    </w:p>
    <w:p w:rsidR="00BA4EF6" w:rsidRDefault="00BA4EF6" w:rsidP="000C0BEF">
      <w:pPr>
        <w:spacing w:line="360" w:lineRule="auto"/>
        <w:jc w:val="both"/>
      </w:pPr>
      <w:r w:rsidRPr="00ED7F7F">
        <w:rPr>
          <w:b/>
          <w:sz w:val="22"/>
          <w:szCs w:val="22"/>
        </w:rPr>
        <w:t xml:space="preserve">Bilješka broj </w:t>
      </w:r>
      <w:r>
        <w:rPr>
          <w:b/>
          <w:sz w:val="22"/>
          <w:szCs w:val="22"/>
        </w:rPr>
        <w:t>5</w:t>
      </w:r>
      <w:r w:rsidRPr="00ED7F7F">
        <w:rPr>
          <w:b/>
          <w:sz w:val="22"/>
          <w:szCs w:val="22"/>
        </w:rPr>
        <w:t xml:space="preserve"> – AOP </w:t>
      </w:r>
      <w:r>
        <w:rPr>
          <w:b/>
          <w:sz w:val="22"/>
          <w:szCs w:val="22"/>
        </w:rPr>
        <w:t>239 Višak/manjak prihoda</w:t>
      </w:r>
      <w:r w:rsidRPr="00ED7F7F">
        <w:rPr>
          <w:b/>
          <w:sz w:val="22"/>
          <w:szCs w:val="22"/>
        </w:rPr>
        <w:t xml:space="preserve"> </w:t>
      </w:r>
      <w:r>
        <w:rPr>
          <w:b/>
          <w:sz w:val="22"/>
          <w:szCs w:val="22"/>
        </w:rPr>
        <w:t>–</w:t>
      </w:r>
      <w:r w:rsidRPr="00ED7F7F">
        <w:rPr>
          <w:b/>
          <w:sz w:val="22"/>
          <w:szCs w:val="22"/>
        </w:rPr>
        <w:t xml:space="preserve"> </w:t>
      </w:r>
      <w:r>
        <w:rPr>
          <w:sz w:val="22"/>
          <w:szCs w:val="22"/>
        </w:rPr>
        <w:t xml:space="preserve">Evidentiran je iznos od 236.469 kn koji bilježi rezultat poslovanja odnosno višak prihoda poslovanja. </w:t>
      </w:r>
      <w:r>
        <w:tab/>
        <w:t>Viškom prihoda poslovanja i  prihoda od financijske imovine u ukupnom iznosu od 694.070,04 kn pokriva se manjak prihoda poslovanja te manjak prihoda od nefinancijske imovine što rezultira konačni višak prihoda poslovanja za buduće razdoblje u ukupnom iznosu od 236.469,94 kn.</w:t>
      </w:r>
    </w:p>
    <w:p w:rsidR="00BA4EF6" w:rsidRDefault="00BA4EF6" w:rsidP="000C0BEF">
      <w:pPr>
        <w:spacing w:line="360" w:lineRule="auto"/>
        <w:jc w:val="both"/>
      </w:pPr>
    </w:p>
    <w:p w:rsidR="00BA4EF6" w:rsidRPr="000C0BEF" w:rsidRDefault="00BA4EF6" w:rsidP="000C0BEF">
      <w:pPr>
        <w:pStyle w:val="Odlomakpopisa"/>
        <w:numPr>
          <w:ilvl w:val="0"/>
          <w:numId w:val="1"/>
        </w:numPr>
        <w:spacing w:line="360" w:lineRule="auto"/>
        <w:jc w:val="both"/>
        <w:rPr>
          <w:b/>
        </w:rPr>
      </w:pPr>
      <w:r>
        <w:rPr>
          <w:b/>
        </w:rPr>
        <w:t>Bilješke uz I</w:t>
      </w:r>
      <w:r w:rsidRPr="00BA4EF6">
        <w:rPr>
          <w:b/>
        </w:rPr>
        <w:t>zvještaj o prihodima i rashodima, primicima i izdacima</w:t>
      </w:r>
    </w:p>
    <w:p w:rsidR="00BA4EF6" w:rsidRDefault="00BA4EF6" w:rsidP="000C0BEF">
      <w:pPr>
        <w:spacing w:line="360" w:lineRule="auto"/>
        <w:jc w:val="both"/>
        <w:rPr>
          <w:sz w:val="22"/>
          <w:szCs w:val="22"/>
        </w:rPr>
      </w:pPr>
      <w:r w:rsidRPr="00ED7F7F">
        <w:rPr>
          <w:b/>
          <w:sz w:val="22"/>
          <w:szCs w:val="22"/>
        </w:rPr>
        <w:t xml:space="preserve">Bilješka broj </w:t>
      </w:r>
      <w:r w:rsidR="00AD581A">
        <w:rPr>
          <w:b/>
          <w:sz w:val="22"/>
          <w:szCs w:val="22"/>
        </w:rPr>
        <w:t>6</w:t>
      </w:r>
      <w:r w:rsidRPr="00ED7F7F">
        <w:rPr>
          <w:b/>
          <w:sz w:val="22"/>
          <w:szCs w:val="22"/>
        </w:rPr>
        <w:t xml:space="preserve"> – AOP </w:t>
      </w:r>
      <w:r>
        <w:rPr>
          <w:b/>
          <w:sz w:val="22"/>
          <w:szCs w:val="22"/>
        </w:rPr>
        <w:t>112 Ostali nespomenuti prihodi</w:t>
      </w:r>
      <w:r w:rsidRPr="00ED7F7F">
        <w:rPr>
          <w:b/>
          <w:sz w:val="22"/>
          <w:szCs w:val="22"/>
        </w:rPr>
        <w:t xml:space="preserve"> </w:t>
      </w:r>
      <w:r>
        <w:rPr>
          <w:b/>
          <w:sz w:val="22"/>
          <w:szCs w:val="22"/>
        </w:rPr>
        <w:t>–</w:t>
      </w:r>
      <w:r w:rsidRPr="00ED7F7F">
        <w:rPr>
          <w:b/>
          <w:sz w:val="22"/>
          <w:szCs w:val="22"/>
        </w:rPr>
        <w:t xml:space="preserve"> </w:t>
      </w:r>
      <w:r>
        <w:rPr>
          <w:sz w:val="22"/>
          <w:szCs w:val="22"/>
        </w:rPr>
        <w:t>Na računima odjeljka 6526 evidentiran je iznos od 748.014 kn koji se odnosi na prihode od sufinanciranja cijene usluge</w:t>
      </w:r>
      <w:r w:rsidR="002F425E">
        <w:rPr>
          <w:sz w:val="22"/>
          <w:szCs w:val="22"/>
        </w:rPr>
        <w:t>,</w:t>
      </w:r>
      <w:r>
        <w:rPr>
          <w:sz w:val="22"/>
          <w:szCs w:val="22"/>
        </w:rPr>
        <w:t xml:space="preserve"> a koji su naplato</w:t>
      </w:r>
      <w:r w:rsidR="00AD581A">
        <w:rPr>
          <w:sz w:val="22"/>
          <w:szCs w:val="22"/>
        </w:rPr>
        <w:t xml:space="preserve">m potraživanja ostvareni u većem iznosu za razliku od prethodne godine. </w:t>
      </w:r>
      <w:r>
        <w:rPr>
          <w:sz w:val="22"/>
          <w:szCs w:val="22"/>
        </w:rPr>
        <w:t xml:space="preserve"> </w:t>
      </w:r>
    </w:p>
    <w:p w:rsidR="00304CA6" w:rsidRDefault="00304CA6" w:rsidP="000C0BEF">
      <w:pPr>
        <w:spacing w:line="360" w:lineRule="auto"/>
        <w:jc w:val="both"/>
        <w:rPr>
          <w:sz w:val="22"/>
          <w:szCs w:val="22"/>
        </w:rPr>
      </w:pPr>
    </w:p>
    <w:p w:rsidR="00AD581A" w:rsidRDefault="00AD581A" w:rsidP="000C0BEF">
      <w:pPr>
        <w:spacing w:line="360" w:lineRule="auto"/>
        <w:jc w:val="both"/>
        <w:rPr>
          <w:sz w:val="22"/>
          <w:szCs w:val="22"/>
        </w:rPr>
      </w:pPr>
      <w:r w:rsidRPr="00AD581A">
        <w:rPr>
          <w:b/>
          <w:sz w:val="22"/>
          <w:szCs w:val="22"/>
        </w:rPr>
        <w:t xml:space="preserve">Bilješka broj </w:t>
      </w:r>
      <w:r>
        <w:rPr>
          <w:b/>
          <w:sz w:val="22"/>
          <w:szCs w:val="22"/>
        </w:rPr>
        <w:t>7</w:t>
      </w:r>
      <w:r w:rsidRPr="00AD581A">
        <w:rPr>
          <w:b/>
          <w:sz w:val="22"/>
          <w:szCs w:val="22"/>
        </w:rPr>
        <w:t xml:space="preserve"> – AOP 130 Prihodi iz nadležnog proračuna za financiranje rashoda poslovanja – </w:t>
      </w:r>
      <w:r w:rsidRPr="00AD581A">
        <w:rPr>
          <w:sz w:val="22"/>
          <w:szCs w:val="22"/>
        </w:rPr>
        <w:t xml:space="preserve">Na računima odjeljka 6711 evidentiran je iznos od 894.000 kn koji se odnosi na prihode od nadležnog proračuna za financiranje poslovanja </w:t>
      </w:r>
      <w:r>
        <w:rPr>
          <w:sz w:val="22"/>
          <w:szCs w:val="22"/>
        </w:rPr>
        <w:t>i to</w:t>
      </w:r>
      <w:r w:rsidRPr="00AD581A">
        <w:rPr>
          <w:sz w:val="22"/>
          <w:szCs w:val="22"/>
        </w:rPr>
        <w:t xml:space="preserve"> za prijevoze zaposlenika, sistematske preglede zaposlenih, pedagošku dokumentaciju, inspekcijske nalaze građevinskih objekata, postrojenja i opreme te ostale materijalne i financijske rashode prema opsegu programa kao i investicijsko održavanje</w:t>
      </w:r>
      <w:r>
        <w:rPr>
          <w:sz w:val="22"/>
          <w:szCs w:val="22"/>
        </w:rPr>
        <w:t xml:space="preserve"> Doma.  </w:t>
      </w:r>
    </w:p>
    <w:p w:rsidR="00AD581A" w:rsidRDefault="00AD581A" w:rsidP="000C0BEF">
      <w:pPr>
        <w:spacing w:line="360" w:lineRule="auto"/>
        <w:jc w:val="both"/>
        <w:rPr>
          <w:sz w:val="22"/>
          <w:szCs w:val="22"/>
        </w:rPr>
      </w:pPr>
    </w:p>
    <w:p w:rsidR="00304CA6" w:rsidRDefault="00AD581A" w:rsidP="000C0BEF">
      <w:pPr>
        <w:spacing w:line="360" w:lineRule="auto"/>
        <w:jc w:val="both"/>
        <w:rPr>
          <w:sz w:val="22"/>
          <w:szCs w:val="22"/>
        </w:rPr>
      </w:pPr>
      <w:r w:rsidRPr="00AD581A">
        <w:rPr>
          <w:b/>
          <w:sz w:val="22"/>
          <w:szCs w:val="22"/>
        </w:rPr>
        <w:t xml:space="preserve">Bilješka broj </w:t>
      </w:r>
      <w:r>
        <w:rPr>
          <w:b/>
          <w:sz w:val="22"/>
          <w:szCs w:val="22"/>
        </w:rPr>
        <w:t>8</w:t>
      </w:r>
      <w:r w:rsidRPr="00AD581A">
        <w:rPr>
          <w:b/>
          <w:sz w:val="22"/>
          <w:szCs w:val="22"/>
        </w:rPr>
        <w:t xml:space="preserve">– AOP </w:t>
      </w:r>
      <w:r>
        <w:rPr>
          <w:b/>
          <w:sz w:val="22"/>
          <w:szCs w:val="22"/>
        </w:rPr>
        <w:t>182</w:t>
      </w:r>
      <w:r w:rsidRPr="00AD581A">
        <w:rPr>
          <w:b/>
          <w:sz w:val="22"/>
          <w:szCs w:val="22"/>
        </w:rPr>
        <w:t xml:space="preserve"> </w:t>
      </w:r>
      <w:r>
        <w:rPr>
          <w:b/>
          <w:sz w:val="22"/>
          <w:szCs w:val="22"/>
        </w:rPr>
        <w:t xml:space="preserve">Naknade troškova osobama izvan radnog odnosa </w:t>
      </w:r>
      <w:r w:rsidRPr="00AD581A">
        <w:rPr>
          <w:b/>
          <w:sz w:val="22"/>
          <w:szCs w:val="22"/>
        </w:rPr>
        <w:t>–</w:t>
      </w:r>
      <w:r>
        <w:rPr>
          <w:b/>
          <w:sz w:val="22"/>
          <w:szCs w:val="22"/>
        </w:rPr>
        <w:t xml:space="preserve"> </w:t>
      </w:r>
      <w:r>
        <w:rPr>
          <w:sz w:val="22"/>
          <w:szCs w:val="22"/>
        </w:rPr>
        <w:t xml:space="preserve">U prethodnom izvještajnom razdoblju na računima odjeljka 324 ostvareno je 7.930 kn koja se odnose na troškove doprinosa stručnog osposobljavanja bez zasnivanja rasnog odnosa za jednu osobu, a stanje 31.12.2021. iznosi 21 kn. Razlog odstupanja je završetak stručnog osposobljavanja bez zasnivanja radnog odnosa. </w:t>
      </w:r>
    </w:p>
    <w:p w:rsidR="00AD581A" w:rsidRDefault="00AD581A" w:rsidP="000C0BEF">
      <w:pPr>
        <w:spacing w:line="360" w:lineRule="auto"/>
        <w:jc w:val="both"/>
        <w:rPr>
          <w:sz w:val="22"/>
          <w:szCs w:val="22"/>
        </w:rPr>
      </w:pPr>
    </w:p>
    <w:p w:rsidR="00AD581A" w:rsidRDefault="00AD581A" w:rsidP="000C0BEF">
      <w:pPr>
        <w:spacing w:line="360" w:lineRule="auto"/>
        <w:jc w:val="both"/>
        <w:rPr>
          <w:sz w:val="22"/>
          <w:szCs w:val="22"/>
        </w:rPr>
      </w:pPr>
      <w:r w:rsidRPr="00AD581A">
        <w:rPr>
          <w:b/>
          <w:sz w:val="22"/>
          <w:szCs w:val="22"/>
        </w:rPr>
        <w:t xml:space="preserve">Bilješka broj </w:t>
      </w:r>
      <w:r>
        <w:rPr>
          <w:b/>
          <w:sz w:val="22"/>
          <w:szCs w:val="22"/>
        </w:rPr>
        <w:t>9</w:t>
      </w:r>
      <w:r w:rsidRPr="00AD581A">
        <w:rPr>
          <w:b/>
          <w:sz w:val="22"/>
          <w:szCs w:val="22"/>
        </w:rPr>
        <w:t xml:space="preserve"> – AOP </w:t>
      </w:r>
      <w:r>
        <w:rPr>
          <w:b/>
          <w:sz w:val="22"/>
          <w:szCs w:val="22"/>
        </w:rPr>
        <w:t xml:space="preserve">189 Troškovi sudskih postupaka </w:t>
      </w:r>
      <w:r w:rsidRPr="00AD581A">
        <w:rPr>
          <w:b/>
          <w:sz w:val="22"/>
          <w:szCs w:val="22"/>
        </w:rPr>
        <w:t>–</w:t>
      </w:r>
      <w:r w:rsidR="00BA14F4">
        <w:rPr>
          <w:b/>
          <w:sz w:val="22"/>
          <w:szCs w:val="22"/>
        </w:rPr>
        <w:t xml:space="preserve"> </w:t>
      </w:r>
      <w:r w:rsidR="00BA14F4">
        <w:rPr>
          <w:sz w:val="22"/>
          <w:szCs w:val="22"/>
        </w:rPr>
        <w:t xml:space="preserve">Evidentiran je iznos 9.409 koji se odnosi na troškove sudskih postupaka aktualnih pravomoćnih presuda za isplate razlike plaće zaposlenika za razdoblje od prosinca 2015. godine do siječnja 2017. godine. </w:t>
      </w:r>
    </w:p>
    <w:p w:rsidR="00BA14F4" w:rsidRDefault="00BA14F4" w:rsidP="000C0BEF">
      <w:pPr>
        <w:spacing w:line="360" w:lineRule="auto"/>
        <w:jc w:val="both"/>
        <w:rPr>
          <w:sz w:val="22"/>
          <w:szCs w:val="22"/>
        </w:rPr>
      </w:pPr>
    </w:p>
    <w:p w:rsidR="00BA14F4" w:rsidRDefault="00BA14F4" w:rsidP="000C0BEF">
      <w:pPr>
        <w:spacing w:line="360" w:lineRule="auto"/>
        <w:jc w:val="both"/>
        <w:rPr>
          <w:sz w:val="22"/>
          <w:szCs w:val="22"/>
        </w:rPr>
      </w:pPr>
      <w:r w:rsidRPr="00AD581A">
        <w:rPr>
          <w:b/>
          <w:sz w:val="22"/>
          <w:szCs w:val="22"/>
        </w:rPr>
        <w:t xml:space="preserve">Bilješka broj </w:t>
      </w:r>
      <w:r>
        <w:rPr>
          <w:b/>
          <w:sz w:val="22"/>
          <w:szCs w:val="22"/>
        </w:rPr>
        <w:t>10</w:t>
      </w:r>
      <w:r w:rsidRPr="00AD581A">
        <w:rPr>
          <w:b/>
          <w:sz w:val="22"/>
          <w:szCs w:val="22"/>
        </w:rPr>
        <w:t xml:space="preserve"> – AOP </w:t>
      </w:r>
      <w:r>
        <w:rPr>
          <w:b/>
          <w:sz w:val="22"/>
          <w:szCs w:val="22"/>
        </w:rPr>
        <w:t xml:space="preserve">200 Kamate za primljene kredite i zajmove od kreditnih i ostalih financijskih institucija izvan javnog sektora </w:t>
      </w:r>
      <w:r w:rsidRPr="00AD581A">
        <w:rPr>
          <w:b/>
          <w:sz w:val="22"/>
          <w:szCs w:val="22"/>
        </w:rPr>
        <w:t>–</w:t>
      </w:r>
      <w:r>
        <w:rPr>
          <w:b/>
          <w:sz w:val="22"/>
          <w:szCs w:val="22"/>
        </w:rPr>
        <w:t xml:space="preserve"> </w:t>
      </w:r>
      <w:r>
        <w:rPr>
          <w:sz w:val="22"/>
          <w:szCs w:val="22"/>
        </w:rPr>
        <w:t xml:space="preserve">Evidentiran je iznos 1.810 kn koji se odnosi na podmirene kamate po financijskom leasingu za nabavu novog kombi vozila. </w:t>
      </w:r>
    </w:p>
    <w:p w:rsidR="00BA14F4" w:rsidRDefault="00BA14F4" w:rsidP="000C0BEF">
      <w:pPr>
        <w:spacing w:line="360" w:lineRule="auto"/>
        <w:jc w:val="both"/>
        <w:rPr>
          <w:sz w:val="22"/>
          <w:szCs w:val="22"/>
        </w:rPr>
      </w:pPr>
    </w:p>
    <w:p w:rsidR="00BA14F4" w:rsidRDefault="00BA14F4" w:rsidP="000C0BEF">
      <w:pPr>
        <w:spacing w:line="360" w:lineRule="auto"/>
        <w:jc w:val="both"/>
        <w:rPr>
          <w:sz w:val="22"/>
          <w:szCs w:val="22"/>
        </w:rPr>
      </w:pPr>
      <w:r w:rsidRPr="00AD581A">
        <w:rPr>
          <w:b/>
          <w:sz w:val="22"/>
          <w:szCs w:val="22"/>
        </w:rPr>
        <w:t xml:space="preserve">Bilješka broj </w:t>
      </w:r>
      <w:r>
        <w:rPr>
          <w:b/>
          <w:sz w:val="22"/>
          <w:szCs w:val="22"/>
        </w:rPr>
        <w:t>11</w:t>
      </w:r>
      <w:r w:rsidRPr="00AD581A">
        <w:rPr>
          <w:b/>
          <w:sz w:val="22"/>
          <w:szCs w:val="22"/>
        </w:rPr>
        <w:t xml:space="preserve"> – AOP </w:t>
      </w:r>
      <w:r>
        <w:rPr>
          <w:b/>
          <w:sz w:val="22"/>
          <w:szCs w:val="22"/>
        </w:rPr>
        <w:t xml:space="preserve">208 Zatezne kamate </w:t>
      </w:r>
      <w:r w:rsidRPr="00AD581A">
        <w:rPr>
          <w:b/>
          <w:sz w:val="22"/>
          <w:szCs w:val="22"/>
        </w:rPr>
        <w:t>–</w:t>
      </w:r>
      <w:r>
        <w:rPr>
          <w:b/>
          <w:sz w:val="22"/>
          <w:szCs w:val="22"/>
        </w:rPr>
        <w:t xml:space="preserve"> </w:t>
      </w:r>
      <w:r>
        <w:rPr>
          <w:sz w:val="22"/>
          <w:szCs w:val="22"/>
        </w:rPr>
        <w:t>Stanje na dan 1.1.2021. na računima odjeljka 3433 evidentiran je iznos od 34 kn, a na dan 31.12.2021. iznos od 7.913 kn. Do odstupanja je došlo radi podmirenja kamata po dosuđenim pravomoćnim presudama za isplate razlike plaće zaposlenika za razdoblje od prosinca 2015. godine do siječnja 2017. godine.</w:t>
      </w:r>
    </w:p>
    <w:p w:rsidR="00BA14F4" w:rsidRDefault="00BA14F4" w:rsidP="000C0BEF">
      <w:pPr>
        <w:spacing w:line="360" w:lineRule="auto"/>
        <w:jc w:val="both"/>
        <w:rPr>
          <w:sz w:val="22"/>
          <w:szCs w:val="22"/>
        </w:rPr>
      </w:pPr>
    </w:p>
    <w:p w:rsidR="00BA14F4" w:rsidRDefault="00BA14F4" w:rsidP="000C0BEF">
      <w:pPr>
        <w:spacing w:line="360" w:lineRule="auto"/>
        <w:jc w:val="both"/>
        <w:rPr>
          <w:sz w:val="22"/>
          <w:szCs w:val="22"/>
        </w:rPr>
      </w:pPr>
      <w:r w:rsidRPr="00AD581A">
        <w:rPr>
          <w:b/>
          <w:sz w:val="22"/>
          <w:szCs w:val="22"/>
        </w:rPr>
        <w:lastRenderedPageBreak/>
        <w:t xml:space="preserve">Bilješka broj </w:t>
      </w:r>
      <w:r>
        <w:rPr>
          <w:b/>
          <w:sz w:val="22"/>
          <w:szCs w:val="22"/>
        </w:rPr>
        <w:t>12</w:t>
      </w:r>
      <w:r w:rsidRPr="00AD581A">
        <w:rPr>
          <w:b/>
          <w:sz w:val="22"/>
          <w:szCs w:val="22"/>
        </w:rPr>
        <w:t xml:space="preserve"> – AOP </w:t>
      </w:r>
      <w:r>
        <w:rPr>
          <w:b/>
          <w:sz w:val="22"/>
          <w:szCs w:val="22"/>
        </w:rPr>
        <w:t xml:space="preserve">364 Uredska oprema i namještaj </w:t>
      </w:r>
      <w:r w:rsidRPr="00AD581A">
        <w:rPr>
          <w:b/>
          <w:sz w:val="22"/>
          <w:szCs w:val="22"/>
        </w:rPr>
        <w:t>–</w:t>
      </w:r>
      <w:r>
        <w:rPr>
          <w:b/>
          <w:sz w:val="22"/>
          <w:szCs w:val="22"/>
        </w:rPr>
        <w:t xml:space="preserve"> </w:t>
      </w:r>
      <w:r>
        <w:rPr>
          <w:sz w:val="22"/>
          <w:szCs w:val="22"/>
        </w:rPr>
        <w:t>Evidentiran je iznos od 218.343 kn, te za razliku od prethodne godine dolazi do odstupanja. Razlog odstupanja je nabava novih kreveta rasp</w:t>
      </w:r>
      <w:r w:rsidR="002F425E">
        <w:rPr>
          <w:sz w:val="22"/>
          <w:szCs w:val="22"/>
        </w:rPr>
        <w:t>oređenih u spavaonicama, nabavna solarne klupe financirane</w:t>
      </w:r>
      <w:r>
        <w:rPr>
          <w:sz w:val="22"/>
          <w:szCs w:val="22"/>
        </w:rPr>
        <w:t xml:space="preserve"> sredstvima iz projekta izvannastavnih aktivnost</w:t>
      </w:r>
      <w:r w:rsidR="002F425E">
        <w:rPr>
          <w:sz w:val="22"/>
          <w:szCs w:val="22"/>
        </w:rPr>
        <w:t xml:space="preserve"> MZO-a</w:t>
      </w:r>
      <w:r>
        <w:rPr>
          <w:sz w:val="22"/>
          <w:szCs w:val="22"/>
        </w:rPr>
        <w:t xml:space="preserve">, </w:t>
      </w:r>
      <w:r w:rsidR="003521CF">
        <w:rPr>
          <w:sz w:val="22"/>
          <w:szCs w:val="22"/>
        </w:rPr>
        <w:t xml:space="preserve">te nabava kuhinjske opreme. </w:t>
      </w:r>
    </w:p>
    <w:p w:rsidR="00BA14F4" w:rsidRDefault="00BA14F4" w:rsidP="000C0BEF">
      <w:pPr>
        <w:spacing w:line="360" w:lineRule="auto"/>
        <w:jc w:val="both"/>
        <w:rPr>
          <w:sz w:val="22"/>
          <w:szCs w:val="22"/>
        </w:rPr>
      </w:pPr>
    </w:p>
    <w:p w:rsidR="003521CF" w:rsidRDefault="003521CF" w:rsidP="000C0BEF">
      <w:pPr>
        <w:spacing w:line="360" w:lineRule="auto"/>
        <w:jc w:val="both"/>
        <w:rPr>
          <w:sz w:val="22"/>
          <w:szCs w:val="22"/>
        </w:rPr>
      </w:pPr>
      <w:r w:rsidRPr="00AD581A">
        <w:rPr>
          <w:b/>
          <w:sz w:val="22"/>
          <w:szCs w:val="22"/>
        </w:rPr>
        <w:t xml:space="preserve">Bilješka broj </w:t>
      </w:r>
      <w:r>
        <w:rPr>
          <w:b/>
          <w:sz w:val="22"/>
          <w:szCs w:val="22"/>
        </w:rPr>
        <w:t>13</w:t>
      </w:r>
      <w:r w:rsidRPr="00AD581A">
        <w:rPr>
          <w:b/>
          <w:sz w:val="22"/>
          <w:szCs w:val="22"/>
        </w:rPr>
        <w:t xml:space="preserve"> – AOP </w:t>
      </w:r>
      <w:r>
        <w:rPr>
          <w:b/>
          <w:sz w:val="22"/>
          <w:szCs w:val="22"/>
        </w:rPr>
        <w:t>373 Prijevozna sredstva u cestovnom prometu</w:t>
      </w:r>
      <w:r w:rsidRPr="00AD581A">
        <w:rPr>
          <w:b/>
          <w:sz w:val="22"/>
          <w:szCs w:val="22"/>
        </w:rPr>
        <w:t>–</w:t>
      </w:r>
      <w:r>
        <w:rPr>
          <w:b/>
          <w:sz w:val="22"/>
          <w:szCs w:val="22"/>
        </w:rPr>
        <w:t xml:space="preserve"> </w:t>
      </w:r>
      <w:r>
        <w:rPr>
          <w:sz w:val="22"/>
          <w:szCs w:val="22"/>
        </w:rPr>
        <w:t xml:space="preserve">Evidentiran je iznos od 205.525 kn koji se odnosi na nabavu novog kombi vozila financijskim leasingom.  </w:t>
      </w:r>
    </w:p>
    <w:p w:rsidR="00BA14F4" w:rsidRPr="00BA14F4" w:rsidRDefault="00BA14F4" w:rsidP="000C0BEF">
      <w:pPr>
        <w:spacing w:line="360" w:lineRule="auto"/>
        <w:jc w:val="both"/>
        <w:rPr>
          <w:sz w:val="22"/>
          <w:szCs w:val="22"/>
        </w:rPr>
      </w:pPr>
    </w:p>
    <w:p w:rsidR="003521CF" w:rsidRDefault="003521CF" w:rsidP="000C0BEF">
      <w:pPr>
        <w:spacing w:line="360" w:lineRule="auto"/>
        <w:jc w:val="both"/>
        <w:rPr>
          <w:sz w:val="22"/>
          <w:szCs w:val="22"/>
        </w:rPr>
      </w:pPr>
      <w:r w:rsidRPr="00AD581A">
        <w:rPr>
          <w:b/>
          <w:sz w:val="22"/>
          <w:szCs w:val="22"/>
        </w:rPr>
        <w:t xml:space="preserve">Bilješka broj </w:t>
      </w:r>
      <w:r>
        <w:rPr>
          <w:b/>
          <w:sz w:val="22"/>
          <w:szCs w:val="22"/>
        </w:rPr>
        <w:t>14</w:t>
      </w:r>
      <w:r w:rsidRPr="00AD581A">
        <w:rPr>
          <w:b/>
          <w:sz w:val="22"/>
          <w:szCs w:val="22"/>
        </w:rPr>
        <w:t xml:space="preserve"> – AOP </w:t>
      </w:r>
      <w:r>
        <w:rPr>
          <w:b/>
          <w:sz w:val="22"/>
          <w:szCs w:val="22"/>
        </w:rPr>
        <w:t>491 Primljeni zajmovi od ostalih tuzemnih financijskih institucija izvan javnog sektora</w:t>
      </w:r>
      <w:r w:rsidRPr="00AD581A">
        <w:rPr>
          <w:b/>
          <w:sz w:val="22"/>
          <w:szCs w:val="22"/>
        </w:rPr>
        <w:t>–</w:t>
      </w:r>
      <w:r>
        <w:rPr>
          <w:b/>
          <w:sz w:val="22"/>
          <w:szCs w:val="22"/>
        </w:rPr>
        <w:t xml:space="preserve"> </w:t>
      </w:r>
      <w:r>
        <w:rPr>
          <w:sz w:val="22"/>
          <w:szCs w:val="22"/>
        </w:rPr>
        <w:t xml:space="preserve">Na računima odjeljka 8445 evidentiran je iznos 205.525 kn koji se odnosi na ukupan iznos primljenog financijskog leasinga kojim se nabavilo kombi vozilo.   </w:t>
      </w:r>
    </w:p>
    <w:p w:rsidR="00BA14F4" w:rsidRDefault="00BA14F4" w:rsidP="000C0BEF">
      <w:pPr>
        <w:spacing w:line="360" w:lineRule="auto"/>
        <w:jc w:val="both"/>
        <w:rPr>
          <w:sz w:val="22"/>
          <w:szCs w:val="22"/>
        </w:rPr>
      </w:pPr>
    </w:p>
    <w:p w:rsidR="003521CF" w:rsidRDefault="003521CF" w:rsidP="000C0BEF">
      <w:pPr>
        <w:spacing w:line="360" w:lineRule="auto"/>
        <w:jc w:val="both"/>
        <w:rPr>
          <w:sz w:val="22"/>
          <w:szCs w:val="22"/>
        </w:rPr>
      </w:pPr>
      <w:r w:rsidRPr="00AD581A">
        <w:rPr>
          <w:b/>
          <w:sz w:val="22"/>
          <w:szCs w:val="22"/>
        </w:rPr>
        <w:t xml:space="preserve">Bilješka broj </w:t>
      </w:r>
      <w:r>
        <w:rPr>
          <w:b/>
          <w:sz w:val="22"/>
          <w:szCs w:val="22"/>
        </w:rPr>
        <w:t>15</w:t>
      </w:r>
      <w:r w:rsidRPr="00AD581A">
        <w:rPr>
          <w:b/>
          <w:sz w:val="22"/>
          <w:szCs w:val="22"/>
        </w:rPr>
        <w:t xml:space="preserve"> – AOP </w:t>
      </w:r>
      <w:r>
        <w:rPr>
          <w:b/>
          <w:sz w:val="22"/>
          <w:szCs w:val="22"/>
        </w:rPr>
        <w:t>601 Otplata glavnice primljenih zajmova od ostalih tuzemnih financijskih institucija izvan javnog sektora</w:t>
      </w:r>
      <w:r w:rsidRPr="00AD581A">
        <w:rPr>
          <w:b/>
          <w:sz w:val="22"/>
          <w:szCs w:val="22"/>
        </w:rPr>
        <w:t>–</w:t>
      </w:r>
      <w:r>
        <w:rPr>
          <w:b/>
          <w:sz w:val="22"/>
          <w:szCs w:val="22"/>
        </w:rPr>
        <w:t xml:space="preserve"> </w:t>
      </w:r>
      <w:r>
        <w:rPr>
          <w:sz w:val="22"/>
          <w:szCs w:val="22"/>
        </w:rPr>
        <w:t xml:space="preserve">Na računima odjeljka 5445 evidentiran je iznos 117.061 kn koji se odnosi na isplate glavnice i učešća po financijskom leasingu. </w:t>
      </w:r>
    </w:p>
    <w:p w:rsidR="003521CF" w:rsidRDefault="003521CF" w:rsidP="000C0BEF">
      <w:pPr>
        <w:spacing w:line="360" w:lineRule="auto"/>
        <w:jc w:val="both"/>
        <w:rPr>
          <w:sz w:val="22"/>
          <w:szCs w:val="22"/>
        </w:rPr>
      </w:pPr>
    </w:p>
    <w:p w:rsidR="003521CF" w:rsidRPr="000C0BEF" w:rsidRDefault="003521CF" w:rsidP="000C0BEF">
      <w:pPr>
        <w:pStyle w:val="Odlomakpopisa"/>
        <w:numPr>
          <w:ilvl w:val="0"/>
          <w:numId w:val="1"/>
        </w:numPr>
        <w:spacing w:line="360" w:lineRule="auto"/>
        <w:jc w:val="both"/>
        <w:rPr>
          <w:sz w:val="22"/>
          <w:szCs w:val="22"/>
        </w:rPr>
      </w:pPr>
      <w:r>
        <w:rPr>
          <w:b/>
          <w:sz w:val="22"/>
          <w:szCs w:val="22"/>
        </w:rPr>
        <w:t>Bilješke uz Izvještaj o promjenama u vrijednosti i obujmu imovine i obveza</w:t>
      </w:r>
    </w:p>
    <w:p w:rsidR="008E30E7" w:rsidRDefault="003521CF" w:rsidP="000C0BEF">
      <w:pPr>
        <w:spacing w:line="360" w:lineRule="auto"/>
        <w:jc w:val="both"/>
        <w:rPr>
          <w:sz w:val="22"/>
          <w:szCs w:val="22"/>
        </w:rPr>
      </w:pPr>
      <w:r w:rsidRPr="00AD581A">
        <w:rPr>
          <w:b/>
          <w:sz w:val="22"/>
          <w:szCs w:val="22"/>
        </w:rPr>
        <w:t xml:space="preserve">Bilješka broj </w:t>
      </w:r>
      <w:r>
        <w:rPr>
          <w:b/>
          <w:sz w:val="22"/>
          <w:szCs w:val="22"/>
        </w:rPr>
        <w:t>16</w:t>
      </w:r>
      <w:r w:rsidRPr="00AD581A">
        <w:rPr>
          <w:b/>
          <w:sz w:val="22"/>
          <w:szCs w:val="22"/>
        </w:rPr>
        <w:t xml:space="preserve"> – AOP </w:t>
      </w:r>
      <w:r>
        <w:rPr>
          <w:b/>
          <w:sz w:val="22"/>
          <w:szCs w:val="22"/>
        </w:rPr>
        <w:t>001 Promjene u vrijednosti i obujmu imovine</w:t>
      </w:r>
      <w:r w:rsidRPr="00AD581A">
        <w:rPr>
          <w:b/>
          <w:sz w:val="22"/>
          <w:szCs w:val="22"/>
        </w:rPr>
        <w:t>–</w:t>
      </w:r>
      <w:r>
        <w:rPr>
          <w:b/>
          <w:sz w:val="22"/>
          <w:szCs w:val="22"/>
        </w:rPr>
        <w:t xml:space="preserve"> </w:t>
      </w:r>
      <w:r>
        <w:rPr>
          <w:sz w:val="22"/>
          <w:szCs w:val="22"/>
        </w:rPr>
        <w:t>Iskazano je povećanje u ob</w:t>
      </w:r>
      <w:r w:rsidR="008E30E7">
        <w:rPr>
          <w:sz w:val="22"/>
          <w:szCs w:val="22"/>
        </w:rPr>
        <w:t xml:space="preserve">ujmu imovine od 2.007 kn jer su usklađivanjem evidencije knjiga pronađene određene knjige u knjižnici. </w:t>
      </w:r>
    </w:p>
    <w:p w:rsidR="008E30E7" w:rsidRDefault="008E30E7" w:rsidP="000C0BEF">
      <w:pPr>
        <w:spacing w:line="360" w:lineRule="auto"/>
        <w:jc w:val="both"/>
        <w:rPr>
          <w:sz w:val="22"/>
          <w:szCs w:val="22"/>
        </w:rPr>
      </w:pPr>
    </w:p>
    <w:p w:rsidR="008E30E7" w:rsidRPr="000C0BEF" w:rsidRDefault="008E30E7" w:rsidP="000C0BEF">
      <w:pPr>
        <w:pStyle w:val="Odlomakpopisa"/>
        <w:numPr>
          <w:ilvl w:val="0"/>
          <w:numId w:val="1"/>
        </w:numPr>
        <w:spacing w:line="360" w:lineRule="auto"/>
        <w:jc w:val="both"/>
        <w:rPr>
          <w:sz w:val="22"/>
          <w:szCs w:val="22"/>
        </w:rPr>
      </w:pPr>
      <w:r>
        <w:rPr>
          <w:b/>
          <w:sz w:val="22"/>
          <w:szCs w:val="22"/>
        </w:rPr>
        <w:t>Bilješke uz Izvještaj o obvezama</w:t>
      </w:r>
    </w:p>
    <w:p w:rsidR="000C0BEF" w:rsidRDefault="008E30E7" w:rsidP="000C0BEF">
      <w:pPr>
        <w:spacing w:line="360" w:lineRule="auto"/>
        <w:jc w:val="both"/>
        <w:rPr>
          <w:sz w:val="22"/>
          <w:szCs w:val="22"/>
        </w:rPr>
      </w:pPr>
      <w:r w:rsidRPr="00AD581A">
        <w:rPr>
          <w:b/>
          <w:sz w:val="22"/>
          <w:szCs w:val="22"/>
        </w:rPr>
        <w:t xml:space="preserve">Bilješka broj </w:t>
      </w:r>
      <w:r>
        <w:rPr>
          <w:b/>
          <w:sz w:val="22"/>
          <w:szCs w:val="22"/>
        </w:rPr>
        <w:t>17</w:t>
      </w:r>
      <w:r w:rsidRPr="00AD581A">
        <w:rPr>
          <w:b/>
          <w:sz w:val="22"/>
          <w:szCs w:val="22"/>
        </w:rPr>
        <w:t xml:space="preserve"> – AOP </w:t>
      </w:r>
      <w:r>
        <w:rPr>
          <w:b/>
          <w:sz w:val="22"/>
          <w:szCs w:val="22"/>
        </w:rPr>
        <w:t xml:space="preserve">037 Stanje obveza na kraju izvještajnog razdoblja </w:t>
      </w:r>
      <w:r w:rsidRPr="00AD581A">
        <w:rPr>
          <w:b/>
          <w:sz w:val="22"/>
          <w:szCs w:val="22"/>
        </w:rPr>
        <w:t>–</w:t>
      </w:r>
      <w:r>
        <w:rPr>
          <w:b/>
          <w:sz w:val="22"/>
          <w:szCs w:val="22"/>
        </w:rPr>
        <w:t xml:space="preserve"> </w:t>
      </w:r>
      <w:r>
        <w:rPr>
          <w:sz w:val="22"/>
          <w:szCs w:val="22"/>
        </w:rPr>
        <w:t>Evidentiran je iznos od 458.147 koji se odnosi na dospjele i nedospjele obveze na kraju izvještajnog razdoblja. Stanje dospjelih obveza na kraju izvještajnog razdoblja u iznosu od 1.360 kn odnosi se na rashode za materijal, a čiji su računi zapriml</w:t>
      </w:r>
      <w:r w:rsidR="00B87923">
        <w:rPr>
          <w:sz w:val="22"/>
          <w:szCs w:val="22"/>
        </w:rPr>
        <w:t>jeni nakon 31. prosinca 2021. s</w:t>
      </w:r>
      <w:bookmarkStart w:id="0" w:name="_GoBack"/>
      <w:bookmarkEnd w:id="0"/>
      <w:r>
        <w:rPr>
          <w:sz w:val="22"/>
          <w:szCs w:val="22"/>
        </w:rPr>
        <w:t xml:space="preserve"> navedenim datumom računa u prosincu 2021. godine. Stanje nedospjelih obveza na kraju izvještajnog razdoblja u iznosu od 456.787 kn odnosi se na obveze za rashode poslovanja</w:t>
      </w:r>
      <w:r w:rsidR="002F425E">
        <w:rPr>
          <w:sz w:val="22"/>
          <w:szCs w:val="22"/>
        </w:rPr>
        <w:t>,</w:t>
      </w:r>
      <w:r w:rsidR="000C0BEF">
        <w:rPr>
          <w:sz w:val="22"/>
          <w:szCs w:val="22"/>
        </w:rPr>
        <w:t xml:space="preserve"> odnosno plaće</w:t>
      </w:r>
      <w:r>
        <w:rPr>
          <w:sz w:val="22"/>
          <w:szCs w:val="22"/>
        </w:rPr>
        <w:t>, obveze za nabavu nefinancijske imovine te obveze za financijsku imovinu</w:t>
      </w:r>
      <w:r w:rsidR="000C0BEF">
        <w:rPr>
          <w:sz w:val="22"/>
          <w:szCs w:val="22"/>
        </w:rPr>
        <w:t xml:space="preserve"> (leasing)</w:t>
      </w:r>
      <w:r>
        <w:rPr>
          <w:sz w:val="22"/>
          <w:szCs w:val="22"/>
        </w:rPr>
        <w:t xml:space="preserve"> </w:t>
      </w:r>
      <w:r w:rsidR="002F425E">
        <w:rPr>
          <w:sz w:val="22"/>
          <w:szCs w:val="22"/>
        </w:rPr>
        <w:t>koje</w:t>
      </w:r>
      <w:r w:rsidR="000C0BEF">
        <w:rPr>
          <w:sz w:val="22"/>
          <w:szCs w:val="22"/>
        </w:rPr>
        <w:t xml:space="preserve"> dospijevaju </w:t>
      </w:r>
      <w:r w:rsidR="002F425E">
        <w:rPr>
          <w:sz w:val="22"/>
          <w:szCs w:val="22"/>
        </w:rPr>
        <w:t xml:space="preserve">na naplatu </w:t>
      </w:r>
      <w:r w:rsidR="000C0BEF">
        <w:rPr>
          <w:sz w:val="22"/>
          <w:szCs w:val="22"/>
        </w:rPr>
        <w:t>u budućem razdoblju</w:t>
      </w:r>
      <w:r w:rsidR="002F425E">
        <w:rPr>
          <w:sz w:val="22"/>
          <w:szCs w:val="22"/>
        </w:rPr>
        <w:t>,</w:t>
      </w:r>
      <w:r w:rsidR="000C0BEF">
        <w:rPr>
          <w:sz w:val="22"/>
          <w:szCs w:val="22"/>
        </w:rPr>
        <w:t xml:space="preserve"> odnosno od siječnja 2022. godine. </w:t>
      </w:r>
    </w:p>
    <w:p w:rsidR="000C0BEF" w:rsidRDefault="000C0BEF" w:rsidP="000C0BEF">
      <w:pPr>
        <w:spacing w:line="360" w:lineRule="auto"/>
        <w:jc w:val="both"/>
        <w:rPr>
          <w:sz w:val="22"/>
          <w:szCs w:val="22"/>
        </w:rPr>
      </w:pPr>
    </w:p>
    <w:p w:rsidR="000C0BEF" w:rsidRDefault="002F425E" w:rsidP="000C0BEF">
      <w:pPr>
        <w:spacing w:line="360" w:lineRule="auto"/>
        <w:jc w:val="both"/>
        <w:rPr>
          <w:sz w:val="22"/>
          <w:szCs w:val="22"/>
        </w:rPr>
      </w:pPr>
      <w:r>
        <w:rPr>
          <w:sz w:val="22"/>
          <w:szCs w:val="22"/>
        </w:rPr>
        <w:t>Virovitica</w:t>
      </w:r>
      <w:r w:rsidR="000C0BEF">
        <w:rPr>
          <w:sz w:val="22"/>
          <w:szCs w:val="22"/>
        </w:rPr>
        <w:t>, 28. siječnja 2022. godine.</w:t>
      </w:r>
    </w:p>
    <w:p w:rsidR="000C0BEF" w:rsidRDefault="000C0BEF" w:rsidP="000C0BEF">
      <w:pPr>
        <w:spacing w:line="360" w:lineRule="auto"/>
        <w:jc w:val="both"/>
        <w:rPr>
          <w:sz w:val="22"/>
          <w:szCs w:val="22"/>
        </w:rPr>
      </w:pPr>
    </w:p>
    <w:p w:rsidR="000C0BEF" w:rsidRDefault="000C0BEF" w:rsidP="000C0BEF">
      <w:pPr>
        <w:spacing w:line="360" w:lineRule="auto"/>
        <w:jc w:val="both"/>
        <w:rPr>
          <w:sz w:val="22"/>
          <w:szCs w:val="22"/>
        </w:rPr>
      </w:pPr>
      <w:r>
        <w:rPr>
          <w:sz w:val="22"/>
          <w:szCs w:val="22"/>
        </w:rPr>
        <w:t>Voditeljica računovodstva:</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Ravnateljica:</w:t>
      </w:r>
    </w:p>
    <w:p w:rsidR="000C0BEF" w:rsidRDefault="000C0BEF" w:rsidP="000C0BEF">
      <w:pPr>
        <w:spacing w:line="360" w:lineRule="auto"/>
        <w:jc w:val="both"/>
        <w:rPr>
          <w:sz w:val="22"/>
          <w:szCs w:val="22"/>
        </w:rPr>
      </w:pPr>
      <w:r>
        <w:rPr>
          <w:sz w:val="22"/>
          <w:szCs w:val="22"/>
        </w:rPr>
        <w:t>Marina Brođanac, mag.oec.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Martina Tišljar, prof.</w:t>
      </w:r>
    </w:p>
    <w:p w:rsidR="000C0BEF" w:rsidRDefault="000C0BEF" w:rsidP="000C0BEF">
      <w:pPr>
        <w:spacing w:line="360" w:lineRule="auto"/>
        <w:jc w:val="both"/>
        <w:rPr>
          <w:sz w:val="22"/>
          <w:szCs w:val="22"/>
        </w:rPr>
      </w:pPr>
    </w:p>
    <w:p w:rsidR="003521CF" w:rsidRPr="00BA14F4" w:rsidRDefault="000C0BEF" w:rsidP="000C0BEF">
      <w:pPr>
        <w:spacing w:line="360" w:lineRule="auto"/>
        <w:jc w:val="both"/>
        <w:rPr>
          <w:sz w:val="22"/>
          <w:szCs w:val="22"/>
        </w:rPr>
      </w:pPr>
      <w:r>
        <w:rPr>
          <w:sz w:val="22"/>
          <w:szCs w:val="22"/>
        </w:rPr>
        <w:t>_____________________</w:t>
      </w:r>
      <w:r w:rsidR="008E30E7">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_________________</w:t>
      </w:r>
    </w:p>
    <w:sectPr w:rsidR="003521CF" w:rsidRPr="00BA14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070DE3"/>
    <w:multiLevelType w:val="hybridMultilevel"/>
    <w:tmpl w:val="CC7427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7DF"/>
    <w:rsid w:val="000857DF"/>
    <w:rsid w:val="000C0BEF"/>
    <w:rsid w:val="002F425E"/>
    <w:rsid w:val="00304CA6"/>
    <w:rsid w:val="003521CF"/>
    <w:rsid w:val="008E30E7"/>
    <w:rsid w:val="008E7353"/>
    <w:rsid w:val="00AD581A"/>
    <w:rsid w:val="00B87923"/>
    <w:rsid w:val="00BA14F4"/>
    <w:rsid w:val="00BA4EF6"/>
    <w:rsid w:val="00EC2B94"/>
    <w:rsid w:val="00ED7F7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353"/>
    <w:pPr>
      <w:spacing w:after="0" w:line="240" w:lineRule="auto"/>
    </w:pPr>
    <w:rPr>
      <w:rFonts w:ascii="Times New Roman" w:hAnsi="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8E7353"/>
    <w:pPr>
      <w:spacing w:after="0" w:line="240" w:lineRule="auto"/>
    </w:pPr>
    <w:rPr>
      <w:rFonts w:ascii="Times New Roman" w:eastAsia="Times New Roman" w:hAnsi="Times New Roman" w:cs="Times New Roman"/>
      <w:sz w:val="24"/>
      <w:szCs w:val="24"/>
      <w:lang w:val="en-GB"/>
    </w:rPr>
  </w:style>
  <w:style w:type="paragraph" w:styleId="Odlomakpopisa">
    <w:name w:val="List Paragraph"/>
    <w:basedOn w:val="Normal"/>
    <w:uiPriority w:val="34"/>
    <w:qFormat/>
    <w:rsid w:val="00ED7F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353"/>
    <w:pPr>
      <w:spacing w:after="0" w:line="240" w:lineRule="auto"/>
    </w:pPr>
    <w:rPr>
      <w:rFonts w:ascii="Times New Roman" w:hAnsi="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8E7353"/>
    <w:pPr>
      <w:spacing w:after="0" w:line="240" w:lineRule="auto"/>
    </w:pPr>
    <w:rPr>
      <w:rFonts w:ascii="Times New Roman" w:eastAsia="Times New Roman" w:hAnsi="Times New Roman" w:cs="Times New Roman"/>
      <w:sz w:val="24"/>
      <w:szCs w:val="24"/>
      <w:lang w:val="en-GB"/>
    </w:rPr>
  </w:style>
  <w:style w:type="paragraph" w:styleId="Odlomakpopisa">
    <w:name w:val="List Paragraph"/>
    <w:basedOn w:val="Normal"/>
    <w:uiPriority w:val="34"/>
    <w:qFormat/>
    <w:rsid w:val="00ED7F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3</Pages>
  <Words>1022</Words>
  <Characters>5832</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Korisnik2</dc:creator>
  <cp:lastModifiedBy>Korisnik2</cp:lastModifiedBy>
  <cp:revision>3</cp:revision>
  <dcterms:created xsi:type="dcterms:W3CDTF">2022-01-27T15:07:00Z</dcterms:created>
  <dcterms:modified xsi:type="dcterms:W3CDTF">2022-01-28T07:49:00Z</dcterms:modified>
</cp:coreProperties>
</file>